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Tetragonia e spinacio: proporre un’alternativa mantenendo visibile la specie</w:t>
      </w:r>
    </w:p>
    <w:p>
      <w:r>
        <w:t>La tetragonia può essere proposta come alternativa estiva allo spinacio, ma la sua identità botanica deve restare chiara: un impiego simile non rende la pianta identica allo spinacio comune. Questa guida aiuta il personale a distinguere specie, obiettivo e informazioni commerciali, così il cliente valuta un'effettiva alternativa senza trasferire automaticamente abitudini, immagini o approvazioni riferite a un'altra coltura.</w:t>
      </w:r>
    </w:p>
    <w:p>
      <w:pPr>
        <w:pStyle w:val="Heading1"/>
      </w:pPr>
      <w:r>
        <w:t>Identificare la pianta prima di descriverla</w:t>
      </w:r>
    </w:p>
    <w:p>
      <w:r>
        <w:t>Spiegate la relazione attraverso l'uso, mantenendo però separati il nome botanico e il nome comune. Non indicate la tetragonia come spinacio in ogni campo della scheda. Se il cliente desidera esattamente la specie acquistata in precedenza, verificate il riferimento disponibile. Analogamente, riportate nella richiesta al fornitore il nome, il codice e la selezione del prodotto: un ruolo simile nella preparazione domestica o nel reparto non costituisce una sostituzione già approvata.</w:t>
      </w:r>
    </w:p>
    <w:p>
      <w:pPr>
        <w:pStyle w:val="Heading1"/>
      </w:pPr>
      <w:r>
        <w:t>Definire la domanda da cui parte la scelta</w:t>
      </w:r>
    </w:p>
    <w:p>
      <w:r>
        <w:t>Chiedete al cliente se cerca una pianta diversa da provare, un raccolto in un'altra fase della stagione o un prodotto già conosciuto. La risposta orienta il confronto. Non promettete che la tetragonia risolva ogni difficoltà incontrata con lo spinacio e non presentatela come migliore in assoluto. Confrontate le due opzioni in base all'obiettivo desiderato e all'identità effettivamente documentata della semente.</w:t>
      </w:r>
    </w:p>
    <w:p>
      <w:pPr>
        <w:pStyle w:val="Heading1"/>
      </w:pPr>
      <w:r>
        <w:t>Calibrare calendario e informazioni disponibili</w:t>
      </w:r>
    </w:p>
    <w:p>
      <w:r>
        <w:t>Non copiate direttamente date di semina o raccolta formulate per un'altra area geografica. Verificate quali condizioni e quale sistema colturale saranno disponibili e cercate indicazioni pertinenti alla selezione. Se la data di raccolta è decisiva, chiarite ciò che non può essere confermato sulla sola base del nome della specie. Una domanda precisa al fornitore è più utile di una rassicurazione priva di documentazione.</w:t>
      </w:r>
    </w:p>
    <w:p>
      <w:pPr>
        <w:pStyle w:val="Heading1"/>
      </w:pPr>
      <w:r>
        <w:t>Rendere trasparente la proposta commerciale</w:t>
      </w:r>
    </w:p>
    <w:p>
      <w:r>
        <w:t>Usate immagini correttamente identificate della vegetazione: una fotografia di foglie cucinate può nascondere la differenza e non va sostituita con un'immagine di spinacio comune. Mantenete chiara anche la forma di vendita, ricordando che una busta di sementi non contiene materiale vegetale pronto all'uso. Domande alimentari o approvazioni specifiche devono essere verificate rispetto al prodotto e alla destinazione. Registrate infine le domande ricorrenti per rendere leggibile il posto della tetragonia nella gamma.</w:t>
      </w:r>
    </w:p>
    <w:p>
      <w:pPr>
        <w:pStyle w:val="Heading1"/>
      </w:pPr>
      <w:r>
        <w:t>Articoli correlati</w:t>
      </w:r>
    </w:p>
    <w:p>
      <w:hyperlink r:id="rId9">
        <w:r>
          <w:rPr>
            <w:color w:val="087E75"/>
          </w:rPr>
          <w:t>Tetragonia e spinacio: proporre un’alternativa mantenendo visibile la specie</w:t>
        </w:r>
      </w:hyperlink>
    </w:p>
    <w:p>
      <w:hyperlink r:id="rId10">
        <w:r>
          <w:rPr>
            <w:color w:val="087E75"/>
          </w:rPr>
          <w:t>Sedano da coste: verificare la gestione dell’acqua prima di proporlo in contenitore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it.pages.dev/tetragonia-e-spinacio-proporre-unalternativa-mantenendo-visibile-la-specie/" TargetMode="External"/><Relationship Id="rId10" Type="http://schemas.openxmlformats.org/officeDocument/2006/relationships/hyperlink" Target="https://bulkseedsinternational-it.pages.dev/sedano-da-coste-verificare-la-gestione-dellacqua-prima-di-proporlo-in-contenito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